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3E3EFF63" w:rsidR="00AB3C94" w:rsidRPr="00C006A9" w:rsidRDefault="00C006A9" w:rsidP="00C006A9">
            <w:pPr>
              <w:rPr>
                <w:sz w:val="19"/>
                <w:szCs w:val="19"/>
              </w:rPr>
            </w:pPr>
            <w:r>
              <w:rPr>
                <w:sz w:val="19"/>
                <w:szCs w:val="19"/>
              </w:rPr>
              <w:t xml:space="preserve">  </w:t>
            </w:r>
            <w:bookmarkStart w:id="0" w:name="_GoBack"/>
            <w:r w:rsidR="00E168AD">
              <w:rPr>
                <w:sz w:val="19"/>
                <w:szCs w:val="19"/>
              </w:rPr>
              <w:t>After Shave Bracing &amp; Cooling Toner</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7B17D320" w:rsidR="00AB3C94" w:rsidRDefault="00155EB0">
            <w:pPr>
              <w:pStyle w:val="TableParagraph"/>
              <w:spacing w:before="2" w:line="215" w:lineRule="exact"/>
              <w:rPr>
                <w:sz w:val="19"/>
              </w:rPr>
            </w:pPr>
            <w:r>
              <w:rPr>
                <w:sz w:val="19"/>
              </w:rPr>
              <w:t xml:space="preserve">Appearance and Odor: </w:t>
            </w:r>
            <w:r w:rsidR="00567725">
              <w:rPr>
                <w:sz w:val="19"/>
              </w:rPr>
              <w:t xml:space="preserve">Hazy Clear to </w:t>
            </w:r>
            <w:r w:rsidR="00E168AD">
              <w:rPr>
                <w:sz w:val="19"/>
              </w:rPr>
              <w:t>Cloudy</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DA4FE" w14:textId="77777777" w:rsidR="00116235" w:rsidRDefault="00116235">
      <w:r>
        <w:separator/>
      </w:r>
    </w:p>
  </w:endnote>
  <w:endnote w:type="continuationSeparator" w:id="0">
    <w:p w14:paraId="37458462" w14:textId="77777777" w:rsidR="00116235" w:rsidRDefault="0011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6EF74" w14:textId="77777777" w:rsidR="00116235" w:rsidRDefault="00116235">
      <w:r>
        <w:separator/>
      </w:r>
    </w:p>
  </w:footnote>
  <w:footnote w:type="continuationSeparator" w:id="0">
    <w:p w14:paraId="55D080B7" w14:textId="77777777" w:rsidR="00116235" w:rsidRDefault="00116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31E85"/>
    <w:rsid w:val="00062060"/>
    <w:rsid w:val="00081688"/>
    <w:rsid w:val="00081789"/>
    <w:rsid w:val="000F7A09"/>
    <w:rsid w:val="00116235"/>
    <w:rsid w:val="001451E3"/>
    <w:rsid w:val="00155EB0"/>
    <w:rsid w:val="00161ACB"/>
    <w:rsid w:val="001E2CBF"/>
    <w:rsid w:val="003044D3"/>
    <w:rsid w:val="00327634"/>
    <w:rsid w:val="003427B0"/>
    <w:rsid w:val="00350EBF"/>
    <w:rsid w:val="0038721A"/>
    <w:rsid w:val="004031CB"/>
    <w:rsid w:val="0045154C"/>
    <w:rsid w:val="004918B9"/>
    <w:rsid w:val="0050109A"/>
    <w:rsid w:val="0050224D"/>
    <w:rsid w:val="00504280"/>
    <w:rsid w:val="005210D5"/>
    <w:rsid w:val="00567725"/>
    <w:rsid w:val="00592E05"/>
    <w:rsid w:val="005952F5"/>
    <w:rsid w:val="00687323"/>
    <w:rsid w:val="006E1EBC"/>
    <w:rsid w:val="006E33B2"/>
    <w:rsid w:val="006F2E15"/>
    <w:rsid w:val="0074194F"/>
    <w:rsid w:val="007A59B8"/>
    <w:rsid w:val="00935A28"/>
    <w:rsid w:val="00956BD6"/>
    <w:rsid w:val="00963EFA"/>
    <w:rsid w:val="00980AD4"/>
    <w:rsid w:val="009A45C2"/>
    <w:rsid w:val="009A6A0B"/>
    <w:rsid w:val="00A020DE"/>
    <w:rsid w:val="00AB3C94"/>
    <w:rsid w:val="00AE521F"/>
    <w:rsid w:val="00B45B88"/>
    <w:rsid w:val="00B61489"/>
    <w:rsid w:val="00B75939"/>
    <w:rsid w:val="00BB0638"/>
    <w:rsid w:val="00BC71A4"/>
    <w:rsid w:val="00C006A9"/>
    <w:rsid w:val="00C15E55"/>
    <w:rsid w:val="00C164B2"/>
    <w:rsid w:val="00C21218"/>
    <w:rsid w:val="00CA7B27"/>
    <w:rsid w:val="00CC2CE4"/>
    <w:rsid w:val="00CF2921"/>
    <w:rsid w:val="00D12E08"/>
    <w:rsid w:val="00D41255"/>
    <w:rsid w:val="00D53639"/>
    <w:rsid w:val="00DB32A8"/>
    <w:rsid w:val="00DD72AB"/>
    <w:rsid w:val="00E14D48"/>
    <w:rsid w:val="00E15536"/>
    <w:rsid w:val="00E168AD"/>
    <w:rsid w:val="00E2605E"/>
    <w:rsid w:val="00E357A8"/>
    <w:rsid w:val="00F047DA"/>
    <w:rsid w:val="00F1288F"/>
    <w:rsid w:val="00F61C2D"/>
    <w:rsid w:val="00F866A4"/>
    <w:rsid w:val="00F91BC4"/>
    <w:rsid w:val="00FC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06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2018-11-08T22:02:00Z</dcterms:created>
  <dcterms:modified xsi:type="dcterms:W3CDTF">2018-11-08T22:02:00Z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